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right="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государственную программу Еврейской автономной области «Доступная среда в Еврейской автономной области» на 2024 – 2028 годы, утвержденную постановлением правительства Еврейской автономной области от 07.12.2023 № 531-пп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3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3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3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государственную программу Еврейской автономной области «</w:t>
      </w:r>
      <w:r>
        <w:rPr>
          <w:rFonts w:ascii="Times New Roman" w:hAnsi="Times New Roman"/>
          <w:bCs/>
          <w:sz w:val="28"/>
          <w:szCs w:val="28"/>
        </w:rPr>
        <w:t xml:space="preserve">Доступная среда в Еврейской автономной области» на 2024 – 2028 годы, утвержденную постановлением правительства Еврейской автономной области от 07.12.2023 № 531-пп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государственной программы Еврейской автономной области «Доступная среда в Еврейской автономной области» на 2024 – 2028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,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одраздел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 «Финансовое обеспечение государственной программы за счет средств областного бюджета»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а 4 «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/>
          <w:sz w:val="28"/>
          <w:szCs w:val="28"/>
          <w:lang w:eastAsia="ru-RU"/>
        </w:rPr>
        <w:t xml:space="preserve"> «Паспорт государственной программы»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right="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w="11905" w:h="16838" w:orient="portrait"/>
          <w:pgMar w:top="1134" w:right="850" w:bottom="1134" w:left="1701" w:header="709" w:footer="292" w:gutter="0"/>
          <w:pgNumType w:start="1"/>
          <w:cols w:num="1" w:sep="0" w:space="720" w:equalWidth="1"/>
          <w:docGrid w:linePitch="360"/>
          <w:titlePg/>
        </w:sect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br w:type="page" w:clear="all"/>
      </w:r>
      <w:r/>
    </w:p>
    <w:p>
      <w:pPr>
        <w:ind w:right="-29" w:firstLine="0"/>
        <w:jc w:val="center"/>
        <w:spacing w:after="0" w:line="240" w:lineRule="auto"/>
        <w:tabs>
          <w:tab w:val="left" w:pos="13091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4.1. Финансовое обеспечение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средств областного бюджета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29" w:firstLine="0"/>
        <w:jc w:val="left"/>
        <w:spacing w:after="0" w:line="240" w:lineRule="auto"/>
        <w:tabs>
          <w:tab w:val="left" w:pos="13091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488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92"/>
        <w:gridCol w:w="2411"/>
        <w:gridCol w:w="709"/>
        <w:gridCol w:w="709"/>
        <w:gridCol w:w="1417"/>
        <w:gridCol w:w="1134"/>
        <w:gridCol w:w="1134"/>
        <w:gridCol w:w="1134"/>
        <w:gridCol w:w="1134"/>
        <w:gridCol w:w="1132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br/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ГР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</w:tbl>
    <w:p>
      <w:pPr>
        <w:spacing w:after="0" w:line="17" w:lineRule="exact"/>
      </w:pPr>
      <w:r/>
      <w:r/>
    </w:p>
    <w:tbl>
      <w:tblPr>
        <w:tblW w:w="14882" w:type="dxa"/>
        <w:tblInd w:w="108" w:type="dxa"/>
        <w:tblLayout w:type="fixed"/>
        <w:tblCellMar>
          <w:top w:w="57" w:type="dxa"/>
          <w:bottom w:w="108" w:type="dxa"/>
        </w:tblCellMar>
        <w:tblLook w:val="0000" w:firstRow="0" w:lastRow="0" w:firstColumn="0" w:lastColumn="0" w:noHBand="0" w:noVBand="0"/>
      </w:tblPr>
      <w:tblGrid>
        <w:gridCol w:w="2692"/>
        <w:gridCol w:w="2411"/>
        <w:gridCol w:w="709"/>
        <w:gridCol w:w="709"/>
        <w:gridCol w:w="1417"/>
        <w:gridCol w:w="1134"/>
        <w:gridCol w:w="1134"/>
        <w:gridCol w:w="1134"/>
        <w:gridCol w:w="1134"/>
        <w:gridCol w:w="1132"/>
        <w:gridCol w:w="1276"/>
      </w:tblGrid>
      <w:tr>
        <w:tblPrEx/>
        <w:trPr>
          <w:trHeight w:val="27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«Доступная среда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Еврейской автономной области» на 2024 – 2028 годы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5400000000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28229,7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6098,1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6098,10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344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,50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344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,50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344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,50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«Формирование безбарьерной среды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Еврейской автономной области» на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5410000000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1430,20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981,60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981,60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981,60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«Адаптация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доступа»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541060000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5329,20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1335,00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1335,00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886,40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886,40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886,40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 «Создание в областных государственных учреждениях социального обслуж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ивания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табло, тактильными и визуальными указателями движения»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5129,20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876,40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876,40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876,40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«МФЦ»,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«Хинганский дом-интернат для престарелых и инвалидов»,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ОГОБУ «Детский дом № 2»,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«Биробиджанский психоневроло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ческий интернат»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5129,20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876,40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876,40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876,40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 «Создание в областных государственных учреждениях здравоохранения условий для доступа инвалидов по слуху, по зрен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здравоохране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 «Создание в областных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государственных учреждениях культуры условий для доступа инвалидов по слуху, по зрен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культуры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ОГБУК «Биробиджанская областная универсальная научная библиотека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Шолом-Алейхема»,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ОГБУК «Областной краеведческий музей»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003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4 «Создание в областных государственных учреждениях службы занятости условий для доступа инвалидов по слуху, по зрению и других МГН, в том числе приспособление входных групп,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ОГКУ «Центр занятости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5 «Создание в областных государственных учреждениях физической культуры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спорта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табло, тактильными и визуальными указателями движения»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«Центр спортивной подготовки»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6 «Создание в дошкольных образовательных, общеобразовательных организациях, организация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территории области»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04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Ответственный исполнитель: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департамент образования области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04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ОГАУ «ДЮЦ «Солнечный»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04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7 «Приобретение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звуковых информаторов для слабовидящих граждан и инвалидов по зрению»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5410621090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социальной интеграции в общество инвалидов,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том числе детей-инвалидов»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5,20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 «Обеспечение деятельности диспетчерской службы видеотелефонной связи для инвалидов по слуху, в том числе в режиме круглосуточного дежурства»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5410721090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5410721090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2 «Реализация на территории области проекта «Мир без барьеров» для обеспечения доступа инвалидов к информационно-телекоммуникационной сети «Интернет»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5410721090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5410721090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толерантного отношения к проблемам инвалидов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5410400000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1 «Организация и проведение общественно-просветительских кампаний по распространению идей, принципов и средств формирования доступной среды для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инвалидов и других МГН»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5410421090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5410421090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5410421090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  <w:color w:val="000000"/>
                <w:lang w:val="en-US"/>
              </w:rPr>
            </w: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реализации доступной среды»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5410500000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 «Разработка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5410521090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5410521090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«МФЦ»,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«Хинганский дом-интернат для престарелых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инвалидов»,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ОГОБУ «Детский дом № 2»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54105000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Подпрограмма «Формирование системы комплексной реабилитации и абилитации инвалидов, в том числе детей-инвалидов»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br/>
              <w:t xml:space="preserve">на 2024 – 2028 годы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5420000000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224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07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51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4667,90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4362,90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4362,90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4362,90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 «Обеспечение проведения конференций,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 семинаров, круглых столов для активистов общественных объединений, руководителей и специалистов медицинских, социальных и образовательных организаций по вопросам реабилитации или абилитации инвалидов, детей-инвалидов»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 защиты населения правительства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Соисполнители: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 «Обеспечение методическими материалами по вопросам реабилитации и абилитации инвалидов областных общественных организаций инвалидов и учреждений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социального обслуживания населения»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 «Информирование населения через областные средства массовой информации о развитии системы комплексной реабилитации и абилитации инвалидов, в том числе детей-инвалидов, оказании услуг ранней помощи, создание специальных интернет-ресурсов»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Участники: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СО «Социально-реабилитационный центр для несовершеннолет-них»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ОГБУ«Комплексный центр социального обслуживания Еврейской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5421021090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5421100000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,20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283,20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ероприятие 1 «Оплата обучения лиц из числа инвалидов, проходящих 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имеющим государственную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аккредитацию»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5421121090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,20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,20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5421121090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,20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,20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 «Оплата проезда для прохождения профессионального обучения (переподготовки) и реабилитации инвалидов в возрасте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 18 до 45 лет и сопровождающих их лиц в образовательно-реабилитационных центрах и иных образовательных организациях, расположенных за пределами области»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5421121090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5421121090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«Формирование условий для развития системы комплексной реабилитации и абилитации инвалидов, в том числе детей-инвалидов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внедрение эффективных методик при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сопровождаемого проживания инвалидов, оказании услуг ранней помощи»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1200000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4810,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1145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 «Обеспечение деятельности пункта проката технических средств реабилитации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ОГБУ «Комплексный центр социального обслуживания Еврейской автономной области»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360,00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 «Обеспечение участия команды инвалидов и сопровождающих их лиц, проживающих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территории области, в физкультурных мероприятиях различного уровня с выездом в другие регионы Российской Федерации»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населения правительства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 «Предоставление услуг службой «Социальное такси»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Участники: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«Социально-реабилитационный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для несовершеннолет-них»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Мероприятие 4 «Внедрение новых технологий по социальной реабилитации и абилитации инвалидов, детей-инвалидов и детей с ограниченными возможностями здоровья»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реабилитационный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для несовершеннолет-них»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5 «Организация экскурсионных мероприятий по архитектурным и памятным местам области для инвалидов, семей с детьми-инвалидами и семей с детьми с ограниченными возможностями здоровья»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Участники: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«Социально-реабилитационный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для несовершеннолет-них»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6 «Организация и проведение открытого областного фестиваля спорта для граждан с ограниченными возможностями здоровья «Познай себя сам» с участием граждан пожилого возраста»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«Комплексный центр социального обслуживания Еврейской автономной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7 «Организация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СО «Социально-реабилитационный центр для несовершеннолет-них»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400,00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8 «Проведение мероприятий, посвященных Международному дню инвалида, Международному дню защиты детей, иных социальных мероприятий, а также мероприятий, посвященных празднованиям юбилейных дат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общественных организаций инвалидов области»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«Социально-реабилитационный центр для несовершеннолет-них»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9 «Проведение ежегодного мероприятия «Новогодняя елка» для детей-инвалидов, детей с ограниченными возможностями здоровья с организацией выезда Деда Мороза и Снегурочки для поздравления на дом»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1340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СО «Социально-реабилитационный центр для несовершеннолет-них»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1340,00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10 «Организация интегрированных конкурсов и выставок творческих работ детей-инвалидов и их здоровых сверстников»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СО «Социально-реабилитаци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онный центр для несовершеннолет-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них»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11 «Организация работы клубных объединений молодых инвалидов в возрасте от 18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40 лет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5421221090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«Подготовка кадров системы комплексной реабилитации и абилитации инвалидов, в том числе детей-инвалидов, ранней помощи, а также сопровождаемого проживания инвалидов»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5420700000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Мероприятие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«Организация обучения специалистов областных государственных учреждений социального обслуживания населения по программам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повышения квалификации в сфере реабилитации и абилитации инвалидов, в том числе детей-инвалидов»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5420721090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5420721090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«Государственная поддержка СОНКО»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5420900000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15714,50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 «Предоставление субсидий общественным организациям инвалидов на решение социальных вопросов»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5420921090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15714,50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5420921090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15714,50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3142,90</w:t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  <w:sectPr>
          <w:headerReference w:type="default" r:id="rId12"/>
          <w:footnotePr/>
          <w:endnotePr/>
          <w:type w:val="nextPage"/>
          <w:pgSz w:w="16838" w:h="11905" w:orient="landscape"/>
          <w:pgMar w:top="1701" w:right="850" w:bottom="1134" w:left="1134" w:header="992" w:footer="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30"/>
        <w:jc w:val="both"/>
        <w:spacing w:after="0" w:line="240" w:lineRule="auto"/>
        <w:tabs>
          <w:tab w:val="left" w:pos="1020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99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2" w:firstLine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26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30"/>
        <w:jc w:val="both"/>
        <w:spacing w:after="0" w:line="240" w:lineRule="auto"/>
        <w:tabs>
          <w:tab w:val="left" w:pos="1020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footnotePr/>
      <w:endnotePr/>
      <w:type w:val="nextPage"/>
      <w:pgSz w:w="11905" w:h="16838" w:orient="portrait"/>
      <w:pgMar w:top="1134" w:right="851" w:bottom="1134" w:left="1134" w:header="99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</w:p>
  <w:p>
    <w:pPr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</w:p>
  <w:p>
    <w:pPr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10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</w:r>
    <w:r>
      <w:rPr>
        <w:rFonts w:ascii="Times New Roman" w:hAnsi="Times New Roman"/>
        <w:sz w:val="22"/>
        <w:szCs w:val="22"/>
      </w:rPr>
    </w:r>
    <w:r>
      <w:rPr>
        <w:rFonts w:ascii="Times New Roman" w:hAnsi="Times New Roman"/>
        <w:sz w:val="22"/>
        <w:szCs w:val="22"/>
      </w:rPr>
    </w:r>
  </w:p>
  <w:p>
    <w:pPr>
      <w:pStyle w:val="104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4961745"/>
      <w:docPartObj>
        <w:docPartGallery w:val="Page Numbers (Top of Page)"/>
        <w:docPartUnique w:val="true"/>
      </w:docPartObj>
      <w:rPr/>
    </w:sdtPr>
    <w:sdtContent>
      <w:p>
        <w:pPr>
          <w:pStyle w:val="1046"/>
          <w:jc w:val="center"/>
          <w:tabs>
            <w:tab w:val="left" w:pos="709" w:leader="none"/>
            <w:tab w:val="clear" w:pos="4677" w:leader="none"/>
            <w:tab w:val="clear" w:pos="9355" w:leader="none"/>
          </w:tabs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sz w:val="22"/>
            <w:szCs w:val="22"/>
          </w:rPr>
          <w:t xml:space="preserve">3</w:t>
        </w:r>
        <w:r>
          <w:rPr>
            <w:rFonts w:ascii="Times New Roman" w:hAnsi="Times New Roman"/>
            <w:sz w:val="22"/>
            <w:szCs w:val="22"/>
          </w:rPr>
          <w:fldChar w:fldCharType="end"/>
        </w:r>
        <w:r>
          <w:rPr>
            <w:rFonts w:ascii="Times New Roman" w:hAnsi="Times New Roman"/>
            <w:sz w:val="22"/>
            <w:szCs w:val="22"/>
          </w:rPr>
        </w:r>
        <w:r>
          <w:rPr>
            <w:rFonts w:ascii="Times New Roman" w:hAnsi="Times New Roman"/>
            <w:sz w:val="22"/>
            <w:szCs w:val="22"/>
          </w:rPr>
        </w:r>
      </w:p>
      <w:p>
        <w:pPr>
          <w:pStyle w:val="1046"/>
          <w:jc w:val="center"/>
          <w:tabs>
            <w:tab w:val="left" w:pos="709" w:leader="none"/>
            <w:tab w:val="clear" w:pos="4677" w:leader="none"/>
            <w:tab w:val="clear" w:pos="9355" w:leader="none"/>
          </w:tabs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</w:r>
        <w:r>
          <w:rPr>
            <w:rFonts w:ascii="Times New Roman" w:hAnsi="Times New Roman"/>
            <w:sz w:val="22"/>
            <w:szCs w:val="22"/>
          </w:rPr>
        </w:r>
        <w:r>
          <w:rPr>
            <w:rFonts w:ascii="Times New Roman" w:hAnsi="Times New Roman"/>
            <w:sz w:val="22"/>
            <w:szCs w:val="22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1"/>
  </w:num>
  <w:num w:numId="5">
    <w:abstractNumId w:val="8"/>
  </w:num>
  <w:num w:numId="6">
    <w:abstractNumId w:val="5"/>
  </w:num>
  <w:num w:numId="7">
    <w:abstractNumId w:val="6"/>
  </w:num>
  <w:num w:numId="8">
    <w:abstractNumId w:val="24"/>
  </w:num>
  <w:num w:numId="9">
    <w:abstractNumId w:val="4"/>
  </w:num>
  <w:num w:numId="10">
    <w:abstractNumId w:val="12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7"/>
  </w:num>
  <w:num w:numId="19">
    <w:abstractNumId w:val="16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2" w:default="1">
    <w:name w:val="Normal"/>
    <w:qFormat/>
    <w:rPr>
      <w:rFonts w:ascii="Calibri" w:hAnsi="Calibri" w:eastAsia="Times New Roman" w:cs="Times New Roman"/>
    </w:rPr>
  </w:style>
  <w:style w:type="paragraph" w:styleId="823">
    <w:name w:val="Heading 1"/>
    <w:basedOn w:val="822"/>
    <w:next w:val="822"/>
    <w:link w:val="8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24">
    <w:name w:val="Heading 2"/>
    <w:basedOn w:val="822"/>
    <w:next w:val="822"/>
    <w:link w:val="87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25">
    <w:name w:val="Heading 3"/>
    <w:basedOn w:val="822"/>
    <w:next w:val="822"/>
    <w:link w:val="8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26">
    <w:name w:val="Heading 4"/>
    <w:basedOn w:val="822"/>
    <w:next w:val="822"/>
    <w:link w:val="87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822"/>
    <w:next w:val="822"/>
    <w:link w:val="8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822"/>
    <w:next w:val="822"/>
    <w:link w:val="87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29">
    <w:name w:val="Heading 7"/>
    <w:basedOn w:val="822"/>
    <w:next w:val="822"/>
    <w:link w:val="87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30">
    <w:name w:val="Heading 8"/>
    <w:basedOn w:val="822"/>
    <w:next w:val="822"/>
    <w:link w:val="87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31">
    <w:name w:val="Heading 9"/>
    <w:basedOn w:val="822"/>
    <w:next w:val="822"/>
    <w:link w:val="87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Plain Table 1"/>
    <w:basedOn w:val="8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2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54" w:customStyle="1">
    <w:name w:val="Heading 1 Char"/>
    <w:basedOn w:val="832"/>
    <w:uiPriority w:val="9"/>
    <w:rPr>
      <w:rFonts w:ascii="Arial" w:hAnsi="Arial" w:eastAsia="Arial" w:cs="Arial"/>
      <w:sz w:val="40"/>
      <w:szCs w:val="40"/>
    </w:rPr>
  </w:style>
  <w:style w:type="character" w:styleId="855" w:customStyle="1">
    <w:name w:val="Heading 2 Char"/>
    <w:basedOn w:val="832"/>
    <w:uiPriority w:val="9"/>
    <w:rPr>
      <w:rFonts w:ascii="Arial" w:hAnsi="Arial" w:eastAsia="Arial" w:cs="Arial"/>
      <w:sz w:val="34"/>
    </w:rPr>
  </w:style>
  <w:style w:type="character" w:styleId="856" w:customStyle="1">
    <w:name w:val="Heading 3 Char"/>
    <w:basedOn w:val="832"/>
    <w:uiPriority w:val="9"/>
    <w:rPr>
      <w:rFonts w:ascii="Arial" w:hAnsi="Arial" w:eastAsia="Arial" w:cs="Arial"/>
      <w:sz w:val="30"/>
      <w:szCs w:val="30"/>
    </w:rPr>
  </w:style>
  <w:style w:type="character" w:styleId="857" w:customStyle="1">
    <w:name w:val="Heading 4 Char"/>
    <w:basedOn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858" w:customStyle="1">
    <w:name w:val="Heading 5 Char"/>
    <w:basedOn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859" w:customStyle="1">
    <w:name w:val="Heading 6 Char"/>
    <w:basedOn w:val="832"/>
    <w:uiPriority w:val="9"/>
    <w:rPr>
      <w:rFonts w:ascii="Arial" w:hAnsi="Arial" w:eastAsia="Arial" w:cs="Arial"/>
      <w:b/>
      <w:bCs/>
      <w:sz w:val="22"/>
      <w:szCs w:val="22"/>
    </w:rPr>
  </w:style>
  <w:style w:type="character" w:styleId="860" w:customStyle="1">
    <w:name w:val="Heading 7 Char"/>
    <w:basedOn w:val="8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 w:customStyle="1">
    <w:name w:val="Heading 8 Char"/>
    <w:basedOn w:val="832"/>
    <w:uiPriority w:val="9"/>
    <w:rPr>
      <w:rFonts w:ascii="Arial" w:hAnsi="Arial" w:eastAsia="Arial" w:cs="Arial"/>
      <w:i/>
      <w:iCs/>
      <w:sz w:val="22"/>
      <w:szCs w:val="22"/>
    </w:rPr>
  </w:style>
  <w:style w:type="character" w:styleId="862" w:customStyle="1">
    <w:name w:val="Heading 9 Char"/>
    <w:basedOn w:val="832"/>
    <w:uiPriority w:val="9"/>
    <w:rPr>
      <w:rFonts w:ascii="Arial" w:hAnsi="Arial" w:eastAsia="Arial" w:cs="Arial"/>
      <w:i/>
      <w:iCs/>
      <w:sz w:val="21"/>
      <w:szCs w:val="21"/>
    </w:rPr>
  </w:style>
  <w:style w:type="character" w:styleId="863" w:customStyle="1">
    <w:name w:val="Title Char"/>
    <w:basedOn w:val="832"/>
    <w:uiPriority w:val="10"/>
    <w:rPr>
      <w:sz w:val="48"/>
      <w:szCs w:val="48"/>
    </w:rPr>
  </w:style>
  <w:style w:type="character" w:styleId="864" w:customStyle="1">
    <w:name w:val="Subtitle Char"/>
    <w:basedOn w:val="832"/>
    <w:uiPriority w:val="11"/>
    <w:rPr>
      <w:sz w:val="24"/>
      <w:szCs w:val="24"/>
    </w:rPr>
  </w:style>
  <w:style w:type="character" w:styleId="865" w:customStyle="1">
    <w:name w:val="Quote Char"/>
    <w:uiPriority w:val="29"/>
    <w:rPr>
      <w:i/>
    </w:rPr>
  </w:style>
  <w:style w:type="character" w:styleId="866" w:customStyle="1">
    <w:name w:val="Intense Quote Char"/>
    <w:uiPriority w:val="30"/>
    <w:rPr>
      <w:i/>
    </w:rPr>
  </w:style>
  <w:style w:type="character" w:styleId="867" w:customStyle="1">
    <w:name w:val="Footnote Text Char"/>
    <w:uiPriority w:val="99"/>
    <w:rPr>
      <w:sz w:val="18"/>
    </w:rPr>
  </w:style>
  <w:style w:type="character" w:styleId="868" w:customStyle="1">
    <w:name w:val="Endnote Text Char"/>
    <w:uiPriority w:val="99"/>
    <w:rPr>
      <w:sz w:val="20"/>
    </w:rPr>
  </w:style>
  <w:style w:type="character" w:styleId="869" w:customStyle="1">
    <w:name w:val="Заголовок 1 Знак"/>
    <w:basedOn w:val="832"/>
    <w:link w:val="823"/>
    <w:uiPriority w:val="9"/>
    <w:rPr>
      <w:rFonts w:ascii="Arial" w:hAnsi="Arial" w:eastAsia="Arial" w:cs="Arial"/>
      <w:sz w:val="40"/>
      <w:szCs w:val="40"/>
    </w:rPr>
  </w:style>
  <w:style w:type="character" w:styleId="870" w:customStyle="1">
    <w:name w:val="Заголовок 2 Знак"/>
    <w:basedOn w:val="832"/>
    <w:link w:val="824"/>
    <w:uiPriority w:val="9"/>
    <w:rPr>
      <w:rFonts w:ascii="Arial" w:hAnsi="Arial" w:eastAsia="Arial" w:cs="Arial"/>
      <w:sz w:val="34"/>
    </w:rPr>
  </w:style>
  <w:style w:type="character" w:styleId="871" w:customStyle="1">
    <w:name w:val="Заголовок 3 Знак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872" w:customStyle="1">
    <w:name w:val="Заголовок 4 Знак"/>
    <w:basedOn w:val="832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873" w:customStyle="1">
    <w:name w:val="Заголовок 5 Знак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874" w:customStyle="1">
    <w:name w:val="Заголовок 6 Знак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875" w:customStyle="1">
    <w:name w:val="Заголовок 7 Знак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6" w:customStyle="1">
    <w:name w:val="Заголовок 8 Знак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877" w:customStyle="1">
    <w:name w:val="Заголовок 9 Знак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78">
    <w:name w:val="No Spacing"/>
    <w:uiPriority w:val="1"/>
    <w:qFormat/>
    <w:pPr>
      <w:spacing w:after="0" w:line="240" w:lineRule="auto"/>
    </w:pPr>
  </w:style>
  <w:style w:type="paragraph" w:styleId="879">
    <w:name w:val="Title"/>
    <w:basedOn w:val="822"/>
    <w:next w:val="822"/>
    <w:link w:val="880"/>
    <w:uiPriority w:val="10"/>
    <w:qFormat/>
    <w:pPr>
      <w:contextualSpacing/>
      <w:spacing w:before="300"/>
    </w:pPr>
    <w:rPr>
      <w:sz w:val="48"/>
      <w:szCs w:val="48"/>
    </w:rPr>
  </w:style>
  <w:style w:type="character" w:styleId="880" w:customStyle="1">
    <w:name w:val="Заголовок Знак"/>
    <w:basedOn w:val="832"/>
    <w:link w:val="879"/>
    <w:uiPriority w:val="10"/>
    <w:rPr>
      <w:sz w:val="48"/>
      <w:szCs w:val="48"/>
    </w:rPr>
  </w:style>
  <w:style w:type="paragraph" w:styleId="881">
    <w:name w:val="Subtitle"/>
    <w:basedOn w:val="822"/>
    <w:next w:val="822"/>
    <w:link w:val="882"/>
    <w:uiPriority w:val="11"/>
    <w:qFormat/>
    <w:pPr>
      <w:spacing w:before="200"/>
    </w:pPr>
    <w:rPr>
      <w:sz w:val="24"/>
      <w:szCs w:val="24"/>
    </w:rPr>
  </w:style>
  <w:style w:type="character" w:styleId="882" w:customStyle="1">
    <w:name w:val="Подзаголовок Знак"/>
    <w:basedOn w:val="832"/>
    <w:link w:val="881"/>
    <w:uiPriority w:val="11"/>
    <w:rPr>
      <w:sz w:val="24"/>
      <w:szCs w:val="24"/>
    </w:rPr>
  </w:style>
  <w:style w:type="paragraph" w:styleId="883">
    <w:name w:val="Quote"/>
    <w:basedOn w:val="822"/>
    <w:next w:val="822"/>
    <w:link w:val="884"/>
    <w:uiPriority w:val="29"/>
    <w:qFormat/>
    <w:pPr>
      <w:ind w:left="720" w:right="720"/>
    </w:pPr>
    <w:rPr>
      <w:i/>
    </w:rPr>
  </w:style>
  <w:style w:type="character" w:styleId="884" w:customStyle="1">
    <w:name w:val="Цитата 2 Знак"/>
    <w:link w:val="883"/>
    <w:uiPriority w:val="29"/>
    <w:rPr>
      <w:i/>
    </w:rPr>
  </w:style>
  <w:style w:type="paragraph" w:styleId="885">
    <w:name w:val="Intense Quote"/>
    <w:basedOn w:val="822"/>
    <w:next w:val="822"/>
    <w:link w:val="8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6" w:customStyle="1">
    <w:name w:val="Выделенная цитата Знак"/>
    <w:link w:val="885"/>
    <w:uiPriority w:val="30"/>
    <w:rPr>
      <w:i/>
    </w:rPr>
  </w:style>
  <w:style w:type="character" w:styleId="887" w:customStyle="1">
    <w:name w:val="Header Char"/>
    <w:basedOn w:val="832"/>
    <w:uiPriority w:val="99"/>
  </w:style>
  <w:style w:type="character" w:styleId="888" w:customStyle="1">
    <w:name w:val="Footer Char"/>
    <w:basedOn w:val="832"/>
    <w:uiPriority w:val="99"/>
  </w:style>
  <w:style w:type="paragraph" w:styleId="889">
    <w:name w:val="Caption"/>
    <w:basedOn w:val="822"/>
    <w:next w:val="8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90" w:customStyle="1">
    <w:name w:val="Caption Char"/>
    <w:uiPriority w:val="99"/>
  </w:style>
  <w:style w:type="table" w:styleId="891" w:customStyle="1">
    <w:name w:val="Table Grid Light"/>
    <w:basedOn w:val="8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2" w:customStyle="1">
    <w:name w:val="Таблица простая 11"/>
    <w:basedOn w:val="8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3" w:customStyle="1">
    <w:name w:val="Таблица простая 21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 w:customStyle="1">
    <w:name w:val="Таблица простая 3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5" w:customStyle="1">
    <w:name w:val="Таблица простая 4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Таблица простая 5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7" w:customStyle="1">
    <w:name w:val="Таблица-сетка 1 светл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Таблица-сетка 2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Таблица-сетка 3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Таблица-сетка 41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9" w:customStyle="1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20" w:customStyle="1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21" w:customStyle="1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22" w:customStyle="1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23" w:customStyle="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24" w:customStyle="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5" w:customStyle="1">
    <w:name w:val="Таблица-сетка 5 тем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32" w:customStyle="1">
    <w:name w:val="Таблица-сетка 6 цвет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3" w:customStyle="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34" w:customStyle="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5" w:customStyle="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6" w:customStyle="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7" w:customStyle="1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8" w:customStyle="1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9" w:customStyle="1">
    <w:name w:val="Таблица-сетка 7 цвет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Список-таблица 1 светлая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Список-таблица 2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60" w:customStyle="1">
    <w:name w:val="Список-таблица 3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Список-таблица 4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Список-таблица 5 тем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 w:customStyle="1">
    <w:name w:val="Список-таблица 6 цвет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2" w:customStyle="1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3" w:customStyle="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84" w:customStyle="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5" w:customStyle="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6" w:customStyle="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7" w:customStyle="1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8" w:customStyle="1">
    <w:name w:val="Список-таблица 7 цвет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ned - Accent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6" w:customStyle="1">
    <w:name w:val="Lined - Accent 1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7" w:customStyle="1">
    <w:name w:val="Lined - Accent 2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8" w:customStyle="1">
    <w:name w:val="Lined - Accent 3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9" w:customStyle="1">
    <w:name w:val="Lined - Accent 4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0" w:customStyle="1">
    <w:name w:val="Lined - Accent 5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1" w:customStyle="1">
    <w:name w:val="Lined - Accent 6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2" w:customStyle="1">
    <w:name w:val="Bordered &amp; Lined - Accent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3" w:customStyle="1">
    <w:name w:val="Bordered &amp; Lined - Accent 1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4" w:customStyle="1">
    <w:name w:val="Bordered &amp; Lined - Accent 2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5" w:customStyle="1">
    <w:name w:val="Bordered &amp; Lined - Accent 3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6" w:customStyle="1">
    <w:name w:val="Bordered &amp; Lined - Accent 4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7" w:customStyle="1">
    <w:name w:val="Bordered &amp; Lined - Accent 5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8" w:customStyle="1">
    <w:name w:val="Bordered &amp; Lined - Accent 6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9" w:customStyle="1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0" w:customStyle="1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11" w:customStyle="1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12" w:customStyle="1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13" w:customStyle="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14" w:customStyle="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5" w:customStyle="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6">
    <w:name w:val="Hyperlink"/>
    <w:uiPriority w:val="99"/>
    <w:unhideWhenUsed/>
    <w:rPr>
      <w:color w:val="0000ff" w:themeColor="hyperlink"/>
      <w:u w:val="single"/>
    </w:rPr>
  </w:style>
  <w:style w:type="paragraph" w:styleId="1017">
    <w:name w:val="footnote text"/>
    <w:basedOn w:val="822"/>
    <w:link w:val="1018"/>
    <w:uiPriority w:val="99"/>
    <w:semiHidden/>
    <w:unhideWhenUsed/>
    <w:pPr>
      <w:spacing w:after="40" w:line="240" w:lineRule="auto"/>
    </w:pPr>
    <w:rPr>
      <w:sz w:val="18"/>
    </w:rPr>
  </w:style>
  <w:style w:type="character" w:styleId="1018" w:customStyle="1">
    <w:name w:val="Текст сноски Знак"/>
    <w:link w:val="1017"/>
    <w:uiPriority w:val="99"/>
    <w:rPr>
      <w:sz w:val="18"/>
    </w:rPr>
  </w:style>
  <w:style w:type="character" w:styleId="1019">
    <w:name w:val="footnote reference"/>
    <w:basedOn w:val="832"/>
    <w:uiPriority w:val="99"/>
    <w:unhideWhenUsed/>
    <w:rPr>
      <w:vertAlign w:val="superscript"/>
    </w:rPr>
  </w:style>
  <w:style w:type="paragraph" w:styleId="1020">
    <w:name w:val="endnote text"/>
    <w:basedOn w:val="822"/>
    <w:link w:val="1021"/>
    <w:uiPriority w:val="99"/>
    <w:semiHidden/>
    <w:unhideWhenUsed/>
    <w:pPr>
      <w:spacing w:after="0" w:line="240" w:lineRule="auto"/>
    </w:pPr>
    <w:rPr>
      <w:sz w:val="20"/>
    </w:rPr>
  </w:style>
  <w:style w:type="character" w:styleId="1021" w:customStyle="1">
    <w:name w:val="Текст концевой сноски Знак"/>
    <w:link w:val="1020"/>
    <w:uiPriority w:val="99"/>
    <w:rPr>
      <w:sz w:val="20"/>
    </w:rPr>
  </w:style>
  <w:style w:type="character" w:styleId="1022">
    <w:name w:val="endnote reference"/>
    <w:basedOn w:val="832"/>
    <w:uiPriority w:val="99"/>
    <w:semiHidden/>
    <w:unhideWhenUsed/>
    <w:rPr>
      <w:vertAlign w:val="superscript"/>
    </w:rPr>
  </w:style>
  <w:style w:type="paragraph" w:styleId="1023">
    <w:name w:val="toc 1"/>
    <w:basedOn w:val="822"/>
    <w:next w:val="822"/>
    <w:uiPriority w:val="39"/>
    <w:unhideWhenUsed/>
    <w:pPr>
      <w:spacing w:after="57"/>
    </w:pPr>
  </w:style>
  <w:style w:type="paragraph" w:styleId="1024">
    <w:name w:val="toc 2"/>
    <w:basedOn w:val="822"/>
    <w:next w:val="822"/>
    <w:uiPriority w:val="39"/>
    <w:unhideWhenUsed/>
    <w:pPr>
      <w:ind w:left="283"/>
      <w:spacing w:after="57"/>
    </w:pPr>
  </w:style>
  <w:style w:type="paragraph" w:styleId="1025">
    <w:name w:val="toc 3"/>
    <w:basedOn w:val="822"/>
    <w:next w:val="822"/>
    <w:uiPriority w:val="39"/>
    <w:unhideWhenUsed/>
    <w:pPr>
      <w:ind w:left="567"/>
      <w:spacing w:after="57"/>
    </w:pPr>
  </w:style>
  <w:style w:type="paragraph" w:styleId="1026">
    <w:name w:val="toc 4"/>
    <w:basedOn w:val="822"/>
    <w:next w:val="822"/>
    <w:uiPriority w:val="39"/>
    <w:unhideWhenUsed/>
    <w:pPr>
      <w:ind w:left="850"/>
      <w:spacing w:after="57"/>
    </w:pPr>
  </w:style>
  <w:style w:type="paragraph" w:styleId="1027">
    <w:name w:val="toc 5"/>
    <w:basedOn w:val="822"/>
    <w:next w:val="822"/>
    <w:uiPriority w:val="39"/>
    <w:unhideWhenUsed/>
    <w:pPr>
      <w:ind w:left="1134"/>
      <w:spacing w:after="57"/>
    </w:pPr>
  </w:style>
  <w:style w:type="paragraph" w:styleId="1028">
    <w:name w:val="toc 6"/>
    <w:basedOn w:val="822"/>
    <w:next w:val="822"/>
    <w:uiPriority w:val="39"/>
    <w:unhideWhenUsed/>
    <w:pPr>
      <w:ind w:left="1417"/>
      <w:spacing w:after="57"/>
    </w:pPr>
  </w:style>
  <w:style w:type="paragraph" w:styleId="1029">
    <w:name w:val="toc 7"/>
    <w:basedOn w:val="822"/>
    <w:next w:val="822"/>
    <w:uiPriority w:val="39"/>
    <w:unhideWhenUsed/>
    <w:pPr>
      <w:ind w:left="1701"/>
      <w:spacing w:after="57"/>
    </w:pPr>
  </w:style>
  <w:style w:type="paragraph" w:styleId="1030">
    <w:name w:val="toc 8"/>
    <w:basedOn w:val="822"/>
    <w:next w:val="822"/>
    <w:uiPriority w:val="39"/>
    <w:unhideWhenUsed/>
    <w:pPr>
      <w:ind w:left="1984"/>
      <w:spacing w:after="57"/>
    </w:pPr>
  </w:style>
  <w:style w:type="paragraph" w:styleId="1031">
    <w:name w:val="toc 9"/>
    <w:basedOn w:val="822"/>
    <w:next w:val="822"/>
    <w:uiPriority w:val="39"/>
    <w:unhideWhenUsed/>
    <w:pPr>
      <w:ind w:left="2268"/>
      <w:spacing w:after="57"/>
    </w:pPr>
  </w:style>
  <w:style w:type="paragraph" w:styleId="1032">
    <w:name w:val="TOC Heading"/>
    <w:uiPriority w:val="39"/>
    <w:unhideWhenUsed/>
  </w:style>
  <w:style w:type="paragraph" w:styleId="1033">
    <w:name w:val="table of figures"/>
    <w:basedOn w:val="822"/>
    <w:next w:val="822"/>
    <w:uiPriority w:val="99"/>
    <w:unhideWhenUsed/>
    <w:pPr>
      <w:spacing w:after="0"/>
    </w:pPr>
  </w:style>
  <w:style w:type="paragraph" w:styleId="1034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035" w:customStyle="1">
    <w:name w:val="ConsPlusNormal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03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37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1038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39" w:customStyle="1">
    <w:name w:val="ConsPlusDocList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040" w:customStyle="1">
    <w:name w:val="ConsPlusJurTerm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041" w:customStyle="1">
    <w:name w:val="ConsPlusTextLis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42">
    <w:name w:val="List Paragraph"/>
    <w:basedOn w:val="822"/>
    <w:uiPriority w:val="34"/>
    <w:qFormat/>
    <w:pPr>
      <w:contextualSpacing/>
      <w:ind w:left="720"/>
    </w:pPr>
  </w:style>
  <w:style w:type="paragraph" w:styleId="1043">
    <w:name w:val="Balloon Text"/>
    <w:basedOn w:val="822"/>
    <w:link w:val="1044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1044" w:customStyle="1">
    <w:name w:val="Текст выноски Знак"/>
    <w:basedOn w:val="832"/>
    <w:link w:val="1043"/>
    <w:rPr>
      <w:rFonts w:ascii="Segoe UI" w:hAnsi="Segoe UI" w:eastAsia="Times New Roman" w:cs="Times New Roman"/>
      <w:sz w:val="18"/>
      <w:szCs w:val="18"/>
    </w:rPr>
  </w:style>
  <w:style w:type="table" w:styleId="1045">
    <w:name w:val="Table Grid"/>
    <w:basedOn w:val="833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6">
    <w:name w:val="Header"/>
    <w:basedOn w:val="822"/>
    <w:link w:val="10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1047" w:customStyle="1">
    <w:name w:val="Верхний колонтитул Знак"/>
    <w:basedOn w:val="832"/>
    <w:link w:val="1046"/>
    <w:uiPriority w:val="99"/>
    <w:rPr>
      <w:rFonts w:ascii="Calibri" w:hAnsi="Calibri" w:eastAsia="Times New Roman" w:cs="Times New Roman"/>
      <w:sz w:val="20"/>
      <w:szCs w:val="20"/>
    </w:rPr>
  </w:style>
  <w:style w:type="paragraph" w:styleId="1048">
    <w:name w:val="Footer"/>
    <w:basedOn w:val="822"/>
    <w:link w:val="10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1049" w:customStyle="1">
    <w:name w:val="Нижний колонтитул Знак"/>
    <w:basedOn w:val="832"/>
    <w:link w:val="1048"/>
    <w:uiPriority w:val="99"/>
    <w:rPr>
      <w:rFonts w:ascii="Calibri" w:hAnsi="Calibri" w:eastAsia="Times New Roman" w:cs="Times New Roman"/>
      <w:sz w:val="20"/>
      <w:szCs w:val="20"/>
    </w:rPr>
  </w:style>
  <w:style w:type="character" w:styleId="1050">
    <w:name w:val="line number"/>
    <w:uiPriority w:val="99"/>
    <w:semiHidden/>
    <w:unhideWhenUsed/>
  </w:style>
  <w:style w:type="numbering" w:styleId="1051" w:customStyle="1">
    <w:name w:val="Нет списка1"/>
    <w:next w:val="834"/>
    <w:uiPriority w:val="99"/>
    <w:semiHidden/>
    <w:unhideWhenUsed/>
  </w:style>
  <w:style w:type="numbering" w:styleId="1052" w:customStyle="1">
    <w:name w:val="Нет списка11"/>
    <w:next w:val="834"/>
    <w:uiPriority w:val="99"/>
    <w:semiHidden/>
    <w:unhideWhenUsed/>
  </w:style>
  <w:style w:type="numbering" w:styleId="1053" w:customStyle="1">
    <w:name w:val="Нет списка111"/>
    <w:next w:val="834"/>
    <w:uiPriority w:val="99"/>
    <w:semiHidden/>
    <w:unhideWhenUsed/>
  </w:style>
  <w:style w:type="table" w:styleId="1054" w:customStyle="1">
    <w:name w:val="Сетка таблицы1"/>
    <w:basedOn w:val="833"/>
    <w:next w:val="104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55" w:customStyle="1">
    <w:name w:val="Нет списка2"/>
    <w:next w:val="834"/>
    <w:uiPriority w:val="99"/>
    <w:semiHidden/>
    <w:unhideWhenUsed/>
  </w:style>
  <w:style w:type="numbering" w:styleId="1056" w:customStyle="1">
    <w:name w:val="Нет списка12"/>
    <w:next w:val="834"/>
    <w:uiPriority w:val="99"/>
    <w:semiHidden/>
    <w:unhideWhenUsed/>
  </w:style>
  <w:style w:type="numbering" w:styleId="1057" w:customStyle="1">
    <w:name w:val="Нет списка112"/>
    <w:next w:val="834"/>
    <w:uiPriority w:val="99"/>
    <w:semiHidden/>
    <w:unhideWhenUsed/>
  </w:style>
  <w:style w:type="table" w:styleId="1058" w:customStyle="1">
    <w:name w:val="Сетка таблицы2"/>
    <w:basedOn w:val="833"/>
    <w:next w:val="104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9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8B4E-A5CB-44DF-BA7C-5B2997C2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Шахгусейнов Сергей Максимович</dc:creator>
  <cp:revision>315</cp:revision>
  <dcterms:created xsi:type="dcterms:W3CDTF">2022-12-19T05:45:00Z</dcterms:created>
  <dcterms:modified xsi:type="dcterms:W3CDTF">2024-06-26T01:01:06Z</dcterms:modified>
</cp:coreProperties>
</file>